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right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Утверждено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right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                                                                                                                                                   решением педагогического совета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right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                                                                                                                                  </w:t>
      </w:r>
      <w:r w:rsidRPr="001F3DAC">
        <w:rPr>
          <w:rFonts w:ascii="Times New Roman" w:eastAsia="Segoe UI Symbol" w:hAnsi="Times New Roman"/>
          <w:kern w:val="3"/>
          <w:sz w:val="28"/>
          <w:lang w:eastAsia="ru-RU"/>
        </w:rPr>
        <w:t>№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8 от «02» июня 2023г.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kern w:val="3"/>
          <w:sz w:val="28"/>
          <w:lang w:eastAsia="ru-RU"/>
        </w:rPr>
        <w:t>Муниципальное автономное общеобразовательное учреждение «Гимназия» г.Валдай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kern w:val="3"/>
          <w:sz w:val="28"/>
          <w:lang w:eastAsia="ru-RU"/>
        </w:rPr>
        <w:t>РАБОЧАЯ ПРОГРАММА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kern w:val="3"/>
          <w:sz w:val="28"/>
          <w:lang w:eastAsia="ru-RU"/>
        </w:rPr>
        <w:t>по геометрии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Учитель: Барышкина И.А.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2023-2024 учебный год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>
        <w:rPr>
          <w:rFonts w:ascii="Times New Roman" w:eastAsia="Times New Roman" w:hAnsi="Times New Roman"/>
          <w:kern w:val="3"/>
          <w:sz w:val="28"/>
          <w:lang w:eastAsia="ru-RU"/>
        </w:rPr>
        <w:t>Класс:  9 «Б», 9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«В»  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Общее количество часов по плану: 68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Количество часов в неделю: 2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УМК: Геометрия. АтанасянЛ.С. ,Бутузов В.Ф. и др.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«</w:t>
      </w:r>
      <w:r w:rsidRPr="001F3DAC">
        <w:rPr>
          <w:rFonts w:ascii="Times New Roman" w:eastAsia="Times New Roman" w:hAnsi="Times New Roman"/>
          <w:kern w:val="3"/>
          <w:sz w:val="28"/>
          <w:u w:val="single"/>
          <w:lang w:eastAsia="ru-RU"/>
        </w:rPr>
        <w:t xml:space="preserve">          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»  </w:t>
      </w:r>
      <w:r w:rsidRPr="001F3DAC">
        <w:rPr>
          <w:rFonts w:ascii="Times New Roman" w:eastAsia="Times New Roman" w:hAnsi="Times New Roman"/>
          <w:kern w:val="3"/>
          <w:sz w:val="28"/>
          <w:u w:val="single"/>
          <w:lang w:eastAsia="ru-RU"/>
        </w:rPr>
        <w:t xml:space="preserve">                        22      г.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______________________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ind w:left="720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4"/>
          <w:lang w:eastAsia="ru-RU"/>
        </w:rPr>
        <w:t xml:space="preserve">       (подпись учителя)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Default="001F3DAC" w:rsidP="001F3DAC">
      <w:pPr>
        <w:widowControl w:val="0"/>
        <w:overflowPunct w:val="0"/>
        <w:autoSpaceDE w:val="0"/>
        <w:spacing w:after="283" w:line="240" w:lineRule="auto"/>
        <w:rPr>
          <w:rFonts w:ascii="Times New Roman" w:eastAsia="Times New Roman" w:hAnsi="Times New Roman"/>
          <w:kern w:val="3"/>
          <w:sz w:val="28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lastRenderedPageBreak/>
        <w:t>СОГЛАСОВАНО:</w:t>
      </w: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Заместитель директора по УМР</w:t>
      </w: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rPr>
          <w:rFonts w:eastAsia="Times New Roman"/>
          <w:kern w:val="3"/>
          <w:lang w:eastAsia="ru-RU"/>
        </w:rPr>
      </w:pPr>
      <w:r w:rsidRPr="001F3DAC">
        <w:rPr>
          <w:rFonts w:eastAsia="Times New Roman"/>
          <w:noProof/>
          <w:color w:val="000000"/>
          <w:kern w:val="3"/>
          <w:sz w:val="28"/>
          <w:szCs w:val="28"/>
          <w:lang w:eastAsia="ru-RU"/>
        </w:rPr>
        <w:t xml:space="preserve">                                   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С.А.Ларина</w:t>
      </w: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«_02_»  июня 2023 года</w:t>
      </w: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4"/>
          <w:lang w:eastAsia="ru-RU"/>
        </w:rPr>
        <w:t>  </w:t>
      </w:r>
      <w:r w:rsidRPr="001F3DAC">
        <w:rPr>
          <w:rFonts w:ascii="Times New Roman" w:eastAsia="Times New Roman" w:hAnsi="Times New Roman"/>
          <w:kern w:val="3"/>
          <w:sz w:val="48"/>
          <w:lang w:eastAsia="ru-RU"/>
        </w:rPr>
        <w:t>КАЛЕНДАРНО-ТЕМАТИЧЕСКОЕ ПЛАНИРОВАНИЕ</w:t>
      </w: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4"/>
          <w:lang w:eastAsia="ru-RU"/>
        </w:rPr>
        <w:t> </w:t>
      </w:r>
      <w:r w:rsidRPr="001F3DAC">
        <w:rPr>
          <w:rFonts w:ascii="Times New Roman" w:eastAsia="Times New Roman" w:hAnsi="Times New Roman"/>
          <w:kern w:val="3"/>
          <w:sz w:val="48"/>
          <w:lang w:eastAsia="ru-RU"/>
        </w:rPr>
        <w:t>по «Геометрии»</w:t>
      </w: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jc w:val="center"/>
        <w:rPr>
          <w:rFonts w:eastAsia="Times New Roman"/>
          <w:kern w:val="3"/>
          <w:lang w:eastAsia="ru-RU"/>
        </w:rPr>
      </w:pPr>
      <w:r>
        <w:rPr>
          <w:rFonts w:ascii="Times New Roman" w:eastAsia="Times New Roman" w:hAnsi="Times New Roman"/>
          <w:b/>
          <w:kern w:val="3"/>
          <w:sz w:val="48"/>
          <w:lang w:eastAsia="ru-RU"/>
        </w:rPr>
        <w:t>9</w:t>
      </w:r>
      <w:r w:rsidRPr="001F3DAC">
        <w:rPr>
          <w:rFonts w:ascii="Times New Roman" w:eastAsia="Times New Roman" w:hAnsi="Times New Roman"/>
          <w:kern w:val="3"/>
          <w:sz w:val="48"/>
          <w:lang w:eastAsia="ru-RU"/>
        </w:rPr>
        <w:t xml:space="preserve">  класс</w:t>
      </w:r>
    </w:p>
    <w:p w:rsidR="001F3DAC" w:rsidRPr="001F3DAC" w:rsidRDefault="001F3DAC" w:rsidP="001F3DAC">
      <w:pPr>
        <w:widowControl w:val="0"/>
        <w:overflowPunct w:val="0"/>
        <w:autoSpaceDE w:val="0"/>
        <w:spacing w:after="283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4"/>
          <w:lang w:eastAsia="ru-RU"/>
        </w:rPr>
        <w:t> </w:t>
      </w:r>
      <w:r w:rsidRPr="001F3DAC">
        <w:rPr>
          <w:rFonts w:ascii="Times New Roman" w:eastAsia="Times New Roman" w:hAnsi="Times New Roman"/>
          <w:kern w:val="3"/>
          <w:sz w:val="48"/>
          <w:lang w:eastAsia="ru-RU"/>
        </w:rPr>
        <w:t>на 2023-2024 учебный год</w:t>
      </w:r>
      <w:r w:rsidRPr="001F3DAC">
        <w:rPr>
          <w:rFonts w:ascii="Times New Roman" w:eastAsia="Times New Roman" w:hAnsi="Times New Roman"/>
          <w:kern w:val="3"/>
          <w:sz w:val="24"/>
          <w:lang w:eastAsia="ru-RU"/>
        </w:rPr>
        <w:t> </w:t>
      </w:r>
    </w:p>
    <w:tbl>
      <w:tblPr>
        <w:tblW w:w="14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9"/>
        <w:gridCol w:w="7271"/>
      </w:tblGrid>
      <w:tr w:rsidR="001F3DAC" w:rsidRPr="001F3DAC" w:rsidTr="001F3DAC">
        <w:tc>
          <w:tcPr>
            <w:tcW w:w="729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2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F3DAC" w:rsidRPr="001F3DAC" w:rsidRDefault="001F3DAC" w:rsidP="001F3DAC">
            <w:pPr>
              <w:widowControl w:val="0"/>
              <w:overflowPunct w:val="0"/>
              <w:autoSpaceDE w:val="0"/>
              <w:spacing w:after="283" w:line="240" w:lineRule="auto"/>
              <w:rPr>
                <w:rFonts w:eastAsia="Times New Roman"/>
                <w:kern w:val="3"/>
                <w:lang w:eastAsia="ru-RU"/>
              </w:rPr>
            </w:pPr>
            <w:r w:rsidRPr="001F3DAC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> </w:t>
            </w:r>
          </w:p>
          <w:p w:rsidR="001F3DAC" w:rsidRPr="001F3DAC" w:rsidRDefault="001F3DAC" w:rsidP="001F3DAC">
            <w:pPr>
              <w:widowControl w:val="0"/>
              <w:overflowPunct w:val="0"/>
              <w:autoSpaceDE w:val="0"/>
              <w:spacing w:after="0" w:line="240" w:lineRule="auto"/>
              <w:ind w:right="1734"/>
              <w:rPr>
                <w:rFonts w:eastAsia="Times New Roman"/>
                <w:kern w:val="3"/>
                <w:lang w:eastAsia="ru-RU"/>
              </w:rPr>
            </w:pPr>
            <w:r w:rsidRPr="001F3DAC">
              <w:rPr>
                <w:rFonts w:ascii="Times New Roman" w:eastAsia="Times New Roman" w:hAnsi="Times New Roman"/>
                <w:b/>
                <w:kern w:val="3"/>
                <w:sz w:val="28"/>
                <w:lang w:eastAsia="ru-RU"/>
              </w:rPr>
              <w:t xml:space="preserve">Учебник: </w:t>
            </w:r>
            <w:r w:rsidRPr="001F3DAC">
              <w:rPr>
                <w:rFonts w:ascii="Times New Roman" w:eastAsia="Times New Roman" w:hAnsi="Times New Roman"/>
                <w:kern w:val="3"/>
                <w:sz w:val="28"/>
                <w:lang w:eastAsia="ru-RU"/>
              </w:rPr>
              <w:t>Геометрия, 7-9 : учеб. для общеобразоват. учреждений /[Л.С.Атанасян, В.Ф.Бутузов, С.Б.Кадомцев и др.] – 21-е изд. – М.: Просвещение, 2018.</w:t>
            </w:r>
          </w:p>
          <w:p w:rsidR="001F3DAC" w:rsidRPr="001F3DAC" w:rsidRDefault="001F3DAC" w:rsidP="001F3DAC">
            <w:pPr>
              <w:widowControl w:val="0"/>
              <w:overflowPunct w:val="0"/>
              <w:autoSpaceDE w:val="0"/>
              <w:spacing w:after="283" w:line="240" w:lineRule="auto"/>
              <w:rPr>
                <w:rFonts w:eastAsia="Times New Roman"/>
                <w:kern w:val="3"/>
                <w:lang w:eastAsia="ru-RU"/>
              </w:rPr>
            </w:pPr>
            <w:r w:rsidRPr="001F3DAC">
              <w:rPr>
                <w:rFonts w:ascii="Times New Roman" w:eastAsia="Times New Roman" w:hAnsi="Times New Roman"/>
                <w:kern w:val="3"/>
                <w:sz w:val="28"/>
                <w:lang w:eastAsia="ru-RU"/>
              </w:rPr>
              <w:t>Программа: Сборник рабочих программ. 7–9  классы : пособие для учителей общеобразоват. учреждений. /[составитель Т.А.Бурмистрова]. – М.: Просвещение, 2014.</w:t>
            </w:r>
          </w:p>
        </w:tc>
        <w:tc>
          <w:tcPr>
            <w:tcW w:w="727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F3DAC" w:rsidRPr="001F3DAC" w:rsidRDefault="001F3DAC" w:rsidP="001F3DAC">
            <w:pPr>
              <w:widowControl w:val="0"/>
              <w:overflowPunct w:val="0"/>
              <w:autoSpaceDE w:val="0"/>
              <w:spacing w:after="283" w:line="240" w:lineRule="auto"/>
              <w:rPr>
                <w:rFonts w:eastAsia="Times New Roman"/>
                <w:kern w:val="3"/>
                <w:lang w:eastAsia="ru-RU"/>
              </w:rPr>
            </w:pPr>
            <w:r w:rsidRPr="001F3DAC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> </w:t>
            </w:r>
          </w:p>
          <w:p w:rsidR="001F3DAC" w:rsidRPr="001F3DAC" w:rsidRDefault="001F3DAC" w:rsidP="001F3DAC">
            <w:pPr>
              <w:widowControl w:val="0"/>
              <w:overflowPunct w:val="0"/>
              <w:autoSpaceDE w:val="0"/>
              <w:spacing w:after="283" w:line="240" w:lineRule="auto"/>
              <w:rPr>
                <w:rFonts w:ascii="Times New Roman" w:eastAsia="Times New Roman" w:hAnsi="Times New Roman"/>
                <w:kern w:val="3"/>
                <w:sz w:val="28"/>
                <w:lang w:eastAsia="ru-RU"/>
              </w:rPr>
            </w:pPr>
            <w:r w:rsidRPr="001F3DAC">
              <w:rPr>
                <w:rFonts w:ascii="Times New Roman" w:eastAsia="Times New Roman" w:hAnsi="Times New Roman"/>
                <w:kern w:val="3"/>
                <w:sz w:val="28"/>
                <w:lang w:eastAsia="ru-RU"/>
              </w:rPr>
              <w:t>Учитель: Барышкина Ирина Александровна</w:t>
            </w:r>
          </w:p>
          <w:p w:rsidR="001F3DAC" w:rsidRPr="001F3DAC" w:rsidRDefault="001F3DAC" w:rsidP="001F3DAC">
            <w:pPr>
              <w:spacing w:after="0" w:line="240" w:lineRule="auto"/>
              <w:rPr>
                <w:rFonts w:ascii="Liberation Serif" w:eastAsia="NSimSun" w:hAnsi="Liberation Serif" w:cs="Arial" w:hint="eastAsia"/>
                <w:kern w:val="3"/>
                <w:sz w:val="28"/>
                <w:szCs w:val="28"/>
                <w:lang w:eastAsia="zh-CN" w:bidi="hi-IN"/>
              </w:rPr>
            </w:pPr>
            <w:r w:rsidRPr="001F3DAC">
              <w:rPr>
                <w:rFonts w:asciiTheme="minorHAnsi" w:eastAsia="NSimSun" w:hAnsiTheme="minorHAnsi" w:cs="Arial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1F3DAC">
              <w:rPr>
                <w:rFonts w:ascii="Liberation Serif" w:eastAsia="NSimSun" w:hAnsi="Liberation Serif" w:cs="Arial"/>
                <w:kern w:val="3"/>
                <w:sz w:val="28"/>
                <w:szCs w:val="28"/>
                <w:lang w:eastAsia="zh-CN" w:bidi="hi-IN"/>
              </w:rPr>
              <w:t>первая квалификационная категория</w:t>
            </w:r>
          </w:p>
          <w:p w:rsidR="001F3DAC" w:rsidRPr="001F3DAC" w:rsidRDefault="001F3DAC" w:rsidP="001F3DAC">
            <w:pPr>
              <w:widowControl w:val="0"/>
              <w:overflowPunct w:val="0"/>
              <w:autoSpaceDE w:val="0"/>
              <w:spacing w:after="283" w:line="240" w:lineRule="auto"/>
              <w:rPr>
                <w:rFonts w:eastAsia="Times New Roman"/>
                <w:kern w:val="3"/>
                <w:lang w:eastAsia="ru-RU"/>
              </w:rPr>
            </w:pPr>
          </w:p>
          <w:p w:rsidR="001F3DAC" w:rsidRPr="001F3DAC" w:rsidRDefault="001F3DAC" w:rsidP="001F3DAC">
            <w:pPr>
              <w:widowControl w:val="0"/>
              <w:overflowPunct w:val="0"/>
              <w:autoSpaceDE w:val="0"/>
              <w:spacing w:after="283" w:line="240" w:lineRule="auto"/>
              <w:rPr>
                <w:rFonts w:eastAsia="Times New Roman"/>
                <w:kern w:val="3"/>
                <w:lang w:eastAsia="ru-RU"/>
              </w:rPr>
            </w:pPr>
            <w:r w:rsidRPr="001F3DAC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> </w:t>
            </w:r>
          </w:p>
        </w:tc>
      </w:tr>
    </w:tbl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kern w:val="3"/>
          <w:sz w:val="28"/>
          <w:lang w:eastAsia="ru-RU"/>
        </w:rPr>
      </w:pPr>
    </w:p>
    <w:p w:rsid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kern w:val="3"/>
          <w:sz w:val="28"/>
          <w:lang w:eastAsia="ru-RU"/>
        </w:rPr>
      </w:pPr>
    </w:p>
    <w:p w:rsid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kern w:val="3"/>
          <w:sz w:val="28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kern w:val="3"/>
          <w:sz w:val="28"/>
          <w:lang w:eastAsia="ru-RU"/>
        </w:rPr>
        <w:lastRenderedPageBreak/>
        <w:t>ПОЯСНИТЕЛЬНАЯ ЗАПИСКА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kern w:val="3"/>
          <w:sz w:val="28"/>
          <w:lang w:eastAsia="ru-RU"/>
        </w:rPr>
        <w:t xml:space="preserve">        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Рабочая программа  по геометрии для </w:t>
      </w:r>
      <w:r>
        <w:rPr>
          <w:rFonts w:ascii="Times New Roman" w:eastAsia="Times New Roman" w:hAnsi="Times New Roman"/>
          <w:kern w:val="3"/>
          <w:sz w:val="28"/>
          <w:lang w:eastAsia="ru-RU"/>
        </w:rPr>
        <w:t>9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класса составлена в соответствии со следующими нормативными документами:</w:t>
      </w:r>
    </w:p>
    <w:p w:rsidR="001F3DAC" w:rsidRPr="001F3DAC" w:rsidRDefault="001F3DAC" w:rsidP="001F3DAC">
      <w:pPr>
        <w:widowControl w:val="0"/>
        <w:numPr>
          <w:ilvl w:val="0"/>
          <w:numId w:val="12"/>
        </w:numPr>
        <w:tabs>
          <w:tab w:val="left" w:pos="-1287"/>
        </w:tabs>
        <w:overflowPunct w:val="0"/>
        <w:autoSpaceDE w:val="0"/>
        <w:spacing w:after="0" w:line="240" w:lineRule="auto"/>
        <w:jc w:val="both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Федеральным базисным учебным планом, утвержденным приказом Министерства образования Российской Федерации от 09.03.2004 </w:t>
      </w:r>
      <w:r w:rsidRPr="001F3DAC">
        <w:rPr>
          <w:rFonts w:ascii="Segoe UI Symbol" w:eastAsia="Segoe UI Symbol" w:hAnsi="Segoe UI Symbol" w:cs="Segoe UI Symbol"/>
          <w:kern w:val="3"/>
          <w:sz w:val="28"/>
          <w:lang w:eastAsia="ru-RU"/>
        </w:rPr>
        <w:t>№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1312,</w:t>
      </w:r>
    </w:p>
    <w:p w:rsidR="001F3DAC" w:rsidRPr="001F3DAC" w:rsidRDefault="001F3DAC" w:rsidP="001F3DAC">
      <w:pPr>
        <w:widowControl w:val="0"/>
        <w:numPr>
          <w:ilvl w:val="0"/>
          <w:numId w:val="12"/>
        </w:numPr>
        <w:tabs>
          <w:tab w:val="left" w:pos="-1287"/>
        </w:tabs>
        <w:overflowPunct w:val="0"/>
        <w:autoSpaceDE w:val="0"/>
        <w:spacing w:after="0" w:line="240" w:lineRule="auto"/>
        <w:jc w:val="both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Федеральным компонентом государственных образовательных стандартов общего образования, утвержденным приказом Министерства образования Российской Федерации от 05.03.2004 </w:t>
      </w:r>
      <w:r w:rsidRPr="001F3DAC">
        <w:rPr>
          <w:rFonts w:ascii="Segoe UI Symbol" w:eastAsia="Segoe UI Symbol" w:hAnsi="Segoe UI Symbol" w:cs="Segoe UI Symbol"/>
          <w:kern w:val="3"/>
          <w:sz w:val="28"/>
          <w:lang w:eastAsia="ru-RU"/>
        </w:rPr>
        <w:t>№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</w:t>
      </w:r>
    </w:p>
    <w:p w:rsidR="001F3DAC" w:rsidRPr="001F3DAC" w:rsidRDefault="001F3DAC" w:rsidP="001F3DAC">
      <w:pPr>
        <w:widowControl w:val="0"/>
        <w:numPr>
          <w:ilvl w:val="0"/>
          <w:numId w:val="12"/>
        </w:numPr>
        <w:tabs>
          <w:tab w:val="left" w:pos="-1287"/>
        </w:tabs>
        <w:overflowPunct w:val="0"/>
        <w:autoSpaceDE w:val="0"/>
        <w:spacing w:after="0" w:line="240" w:lineRule="auto"/>
        <w:jc w:val="both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Основная образовательная программа основного общего образования МАОУ «Гимназия» г. Валдай, утвержденная решением педагогического совета </w:t>
      </w:r>
      <w:r w:rsidRPr="001F3DAC">
        <w:rPr>
          <w:rFonts w:ascii="Times New Roman" w:eastAsia="Segoe UI Symbol" w:hAnsi="Times New Roman"/>
          <w:kern w:val="3"/>
          <w:sz w:val="28"/>
          <w:lang w:eastAsia="ru-RU"/>
        </w:rPr>
        <w:t>№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8 от «02» июня 2023г.</w:t>
      </w:r>
    </w:p>
    <w:p w:rsidR="001F3DAC" w:rsidRPr="001F3DAC" w:rsidRDefault="001F3DAC" w:rsidP="001F3DAC">
      <w:pPr>
        <w:widowControl w:val="0"/>
        <w:numPr>
          <w:ilvl w:val="0"/>
          <w:numId w:val="12"/>
        </w:numPr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Программа: </w:t>
      </w:r>
      <w:r w:rsidRPr="001F3DAC">
        <w:rPr>
          <w:rFonts w:ascii="Times New Roman" w:eastAsia="Times New Roman" w:hAnsi="Times New Roman"/>
          <w:b/>
          <w:kern w:val="3"/>
          <w:sz w:val="28"/>
          <w:lang w:eastAsia="ru-RU"/>
        </w:rPr>
        <w:t>Геометрия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. Сборник рабочих программ. 7–9  классы : пособие для учителей общеобразоват. учреждений. /[составитель Т.А.Бурмистрова]. – М.: Просвещение, 2014.</w:t>
      </w:r>
    </w:p>
    <w:p w:rsidR="001F3DAC" w:rsidRPr="001F3DAC" w:rsidRDefault="001F3DAC" w:rsidP="001F3DAC">
      <w:pPr>
        <w:widowControl w:val="0"/>
        <w:overflowPunct w:val="0"/>
        <w:autoSpaceDE w:val="0"/>
        <w:jc w:val="both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color w:val="424242"/>
          <w:kern w:val="3"/>
          <w:sz w:val="28"/>
          <w:lang w:eastAsia="ru-RU"/>
        </w:rPr>
        <w:t>Общая характеристика учебного предмета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both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Изучение геометрии в общеобразовательных учреждениях страны начинается с 7 класса. Геометрия входит в общеобразовательную область «Математика и информатика».</w:t>
      </w:r>
      <w:r w:rsidRPr="001F3DAC">
        <w:rPr>
          <w:rFonts w:ascii="Times New Roman" w:eastAsia="Times New Roman" w:hAnsi="Times New Roman"/>
          <w:i/>
          <w:kern w:val="3"/>
          <w:sz w:val="28"/>
          <w:lang w:eastAsia="ru-RU"/>
        </w:rPr>
        <w:t xml:space="preserve"> 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both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В курсе условно можно выделить следующие содержательные линии: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tabs>
          <w:tab w:val="left" w:pos="7080"/>
        </w:tabs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kern w:val="3"/>
          <w:sz w:val="24"/>
          <w:lang w:eastAsia="ru-RU"/>
        </w:rPr>
        <w:t>Цели и задачи курса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Изучение математики в основной школе направлено на достижение следующих целей: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-927" w:firstLine="92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b/>
          <w:i/>
          <w:kern w:val="3"/>
          <w:sz w:val="28"/>
          <w:szCs w:val="28"/>
          <w:lang w:eastAsia="ru-RU"/>
        </w:rPr>
        <w:t>в направлении личностного развития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-927" w:firstLine="92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-927" w:firstLine="92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-927" w:firstLine="92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-927" w:firstLine="92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lastRenderedPageBreak/>
        <w:t>развитие интереса к математическому творчеству и математических способностей.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-927" w:firstLine="92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b/>
          <w:i/>
          <w:kern w:val="3"/>
          <w:sz w:val="28"/>
          <w:szCs w:val="28"/>
          <w:lang w:eastAsia="ru-RU"/>
        </w:rPr>
        <w:t>В метапредметном направлении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1F3DAC" w:rsidRPr="001F3DAC" w:rsidRDefault="001F3DAC" w:rsidP="001F3DAC">
      <w:pPr>
        <w:widowControl w:val="0"/>
        <w:numPr>
          <w:ilvl w:val="0"/>
          <w:numId w:val="13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 xml:space="preserve">          </w:t>
      </w:r>
      <w:r w:rsidRPr="001F3DAC">
        <w:rPr>
          <w:rFonts w:ascii="Times New Roman" w:eastAsia="Times New Roman" w:hAnsi="Times New Roman"/>
          <w:b/>
          <w:kern w:val="3"/>
          <w:sz w:val="28"/>
          <w:szCs w:val="28"/>
          <w:u w:val="single"/>
          <w:lang w:eastAsia="ru-RU"/>
        </w:rPr>
        <w:t>Задачи предмета:</w:t>
      </w:r>
    </w:p>
    <w:p w:rsidR="001F3DAC" w:rsidRPr="001F3DAC" w:rsidRDefault="001F3DAC" w:rsidP="001F3DAC">
      <w:pPr>
        <w:widowControl w:val="0"/>
        <w:numPr>
          <w:ilvl w:val="0"/>
          <w:numId w:val="14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Развитие алгоритмического мышления, необходимого для освоения курса информатики; овладение навыками дедуктивных рассуждений, развитие воображения, способностей к математическому творчеству.</w:t>
      </w:r>
    </w:p>
    <w:p w:rsidR="001F3DAC" w:rsidRPr="001F3DAC" w:rsidRDefault="001F3DAC" w:rsidP="001F3DAC">
      <w:pPr>
        <w:widowControl w:val="0"/>
        <w:numPr>
          <w:ilvl w:val="0"/>
          <w:numId w:val="14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</w:r>
    </w:p>
    <w:p w:rsidR="001F3DAC" w:rsidRPr="001F3DAC" w:rsidRDefault="001F3DAC" w:rsidP="001F3DAC">
      <w:pPr>
        <w:widowControl w:val="0"/>
        <w:numPr>
          <w:ilvl w:val="0"/>
          <w:numId w:val="14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Формирование языка описания объектов окружающего мира для развития пространственного воображения и интуиции, математической культуры, для эстетического воспитания учащихся.</w:t>
      </w:r>
    </w:p>
    <w:p w:rsidR="001F3DAC" w:rsidRPr="001F3DAC" w:rsidRDefault="001F3DAC" w:rsidP="001F3DAC">
      <w:pPr>
        <w:widowControl w:val="0"/>
        <w:numPr>
          <w:ilvl w:val="0"/>
          <w:numId w:val="14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Формирование у учащихся умения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Изучение математики в 8 классе направлено на формирование следующих  компетенций:</w:t>
      </w:r>
    </w:p>
    <w:p w:rsidR="001F3DAC" w:rsidRPr="001F3DAC" w:rsidRDefault="001F3DAC" w:rsidP="001F3DAC">
      <w:pPr>
        <w:widowControl w:val="0"/>
        <w:numPr>
          <w:ilvl w:val="0"/>
          <w:numId w:val="15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учебно-познавательной;</w:t>
      </w:r>
    </w:p>
    <w:p w:rsidR="001F3DAC" w:rsidRPr="001F3DAC" w:rsidRDefault="001F3DAC" w:rsidP="001F3DAC">
      <w:pPr>
        <w:widowControl w:val="0"/>
        <w:numPr>
          <w:ilvl w:val="0"/>
          <w:numId w:val="15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ценностно-ориентационной;</w:t>
      </w:r>
    </w:p>
    <w:p w:rsidR="001F3DAC" w:rsidRPr="001F3DAC" w:rsidRDefault="001F3DAC" w:rsidP="001F3DAC">
      <w:pPr>
        <w:widowControl w:val="0"/>
        <w:numPr>
          <w:ilvl w:val="0"/>
          <w:numId w:val="15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рефлексивной;</w:t>
      </w:r>
    </w:p>
    <w:p w:rsidR="001F3DAC" w:rsidRPr="001F3DAC" w:rsidRDefault="001F3DAC" w:rsidP="001F3DAC">
      <w:pPr>
        <w:widowControl w:val="0"/>
        <w:numPr>
          <w:ilvl w:val="0"/>
          <w:numId w:val="15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коммуникативной;</w:t>
      </w:r>
    </w:p>
    <w:p w:rsidR="001F3DAC" w:rsidRPr="001F3DAC" w:rsidRDefault="001F3DAC" w:rsidP="001F3DAC">
      <w:pPr>
        <w:widowControl w:val="0"/>
        <w:numPr>
          <w:ilvl w:val="0"/>
          <w:numId w:val="15"/>
        </w:numPr>
        <w:overflowPunct w:val="0"/>
        <w:autoSpaceDE w:val="0"/>
        <w:spacing w:after="0" w:line="240" w:lineRule="auto"/>
        <w:ind w:left="142" w:hanging="142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информационной;</w:t>
      </w:r>
    </w:p>
    <w:p w:rsidR="001F3DAC" w:rsidRPr="001F3DAC" w:rsidRDefault="001F3DAC" w:rsidP="001F3DAC">
      <w:pPr>
        <w:widowControl w:val="0"/>
        <w:numPr>
          <w:ilvl w:val="0"/>
          <w:numId w:val="15"/>
        </w:numPr>
        <w:overflowPunct w:val="0"/>
        <w:autoSpaceDE w:val="0"/>
        <w:spacing w:after="0" w:line="240" w:lineRule="auto"/>
        <w:ind w:left="-927" w:firstLine="927"/>
        <w:jc w:val="both"/>
        <w:rPr>
          <w:rFonts w:eastAsia="Times New Roman"/>
          <w:kern w:val="3"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социально-трудовой.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>Математическое образование строится с учетом принципов непрерывности (изучение математики на протяжении всех лет обучения в школе), преемственности (учет положительного опыта, накопленного в отечественном и за рубежном математическом образовании), вариативности (возможность реализации одного и того же содержания на базе  различных научно-методических подходов),  дифференциации (возможность для учащихся получать математическую подготовку разного уровня в соответствии с их индивидуальными особенностями)</w:t>
      </w:r>
      <w:r w:rsidRPr="001F3DAC">
        <w:rPr>
          <w:rFonts w:cs="Calibri"/>
          <w:kern w:val="3"/>
          <w:lang w:eastAsia="ru-RU"/>
        </w:rPr>
        <w:t>.</w:t>
      </w: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</w:p>
    <w:p w:rsidR="001F3DAC" w:rsidRPr="001F3DAC" w:rsidRDefault="001F3DAC" w:rsidP="001F3DAC">
      <w:pPr>
        <w:widowControl w:val="0"/>
        <w:overflowPunct w:val="0"/>
        <w:autoSpaceDE w:val="0"/>
        <w:spacing w:after="0" w:line="240" w:lineRule="auto"/>
        <w:jc w:val="center"/>
        <w:rPr>
          <w:rFonts w:eastAsia="Times New Roman"/>
          <w:kern w:val="3"/>
          <w:lang w:eastAsia="ru-RU"/>
        </w:rPr>
      </w:pPr>
      <w:r w:rsidRPr="001F3DAC">
        <w:rPr>
          <w:rFonts w:ascii="Times New Roman" w:eastAsia="Times New Roman" w:hAnsi="Times New Roman"/>
          <w:b/>
          <w:color w:val="424242"/>
          <w:kern w:val="3"/>
          <w:sz w:val="28"/>
          <w:lang w:eastAsia="ru-RU"/>
        </w:rPr>
        <w:t>Объем курса</w:t>
      </w:r>
    </w:p>
    <w:p w:rsidR="001F3DAC" w:rsidRPr="001F3DAC" w:rsidRDefault="00802211" w:rsidP="001F3DAC">
      <w:pPr>
        <w:widowControl w:val="0"/>
        <w:overflowPunct w:val="0"/>
        <w:autoSpaceDE w:val="0"/>
        <w:spacing w:after="0" w:line="240" w:lineRule="auto"/>
        <w:rPr>
          <w:rFonts w:eastAsia="Times New Roman"/>
          <w:kern w:val="3"/>
          <w:lang w:eastAsia="ru-RU"/>
        </w:rPr>
      </w:pPr>
      <w:r>
        <w:rPr>
          <w:rFonts w:ascii="Times New Roman" w:eastAsia="Times New Roman" w:hAnsi="Times New Roman"/>
          <w:kern w:val="3"/>
          <w:sz w:val="28"/>
          <w:lang w:eastAsia="ru-RU"/>
        </w:rPr>
        <w:t xml:space="preserve">На изучение геометрии в </w:t>
      </w:r>
      <w:bookmarkStart w:id="0" w:name="_GoBack"/>
      <w:bookmarkEnd w:id="0"/>
      <w:r>
        <w:rPr>
          <w:rFonts w:ascii="Times New Roman" w:eastAsia="Times New Roman" w:hAnsi="Times New Roman"/>
          <w:kern w:val="3"/>
          <w:sz w:val="28"/>
          <w:lang w:eastAsia="ru-RU"/>
        </w:rPr>
        <w:t>9</w:t>
      </w:r>
      <w:r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классе</w:t>
      </w:r>
      <w:r w:rsidR="001F3DAC" w:rsidRPr="001F3DAC">
        <w:rPr>
          <w:rFonts w:ascii="Times New Roman" w:eastAsia="Times New Roman" w:hAnsi="Times New Roman"/>
          <w:kern w:val="3"/>
          <w:sz w:val="28"/>
          <w:lang w:eastAsia="ru-RU"/>
        </w:rPr>
        <w:t xml:space="preserve"> по данной программе отводится 68 учебных часов, из расчета 2 часа в неделю.</w:t>
      </w:r>
    </w:p>
    <w:p w:rsidR="001F3DAC" w:rsidRPr="00802211" w:rsidRDefault="001F3DAC" w:rsidP="001F3DAC">
      <w:pPr>
        <w:pStyle w:val="a4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1F3DAC" w:rsidRPr="001F3DAC" w:rsidRDefault="001F3DAC" w:rsidP="001F3DAC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  <w:r w:rsidRPr="001F3DAC">
        <w:rPr>
          <w:rFonts w:ascii="Times New Roman" w:hAnsi="Times New Roman"/>
          <w:bCs/>
          <w:sz w:val="28"/>
          <w:szCs w:val="28"/>
        </w:rPr>
        <w:t>Учебно-тематический план</w:t>
      </w:r>
    </w:p>
    <w:p w:rsidR="001F3DAC" w:rsidRPr="001F3DAC" w:rsidRDefault="001F3DAC" w:rsidP="001F3DAC">
      <w:pPr>
        <w:pStyle w:val="a4"/>
        <w:rPr>
          <w:rFonts w:ascii="Times New Roman" w:hAnsi="Times New Roman"/>
          <w:bCs/>
          <w:sz w:val="28"/>
          <w:szCs w:val="28"/>
        </w:rPr>
      </w:pPr>
    </w:p>
    <w:tbl>
      <w:tblPr>
        <w:tblW w:w="150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"/>
        <w:gridCol w:w="8831"/>
        <w:gridCol w:w="1418"/>
        <w:gridCol w:w="2126"/>
        <w:gridCol w:w="2100"/>
      </w:tblGrid>
      <w:tr w:rsidR="001F3DAC" w:rsidRPr="001F3DAC" w:rsidTr="00802211">
        <w:trPr>
          <w:jc w:val="center"/>
        </w:trPr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8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Тема раздела</w:t>
            </w:r>
          </w:p>
        </w:tc>
        <w:tc>
          <w:tcPr>
            <w:tcW w:w="5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Количество часов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 w:hint="eastAsia"/>
                <w:bCs/>
                <w:sz w:val="28"/>
                <w:szCs w:val="28"/>
              </w:rPr>
            </w:pPr>
          </w:p>
        </w:tc>
        <w:tc>
          <w:tcPr>
            <w:tcW w:w="8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 w:hint="eastAsia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по теме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на контрольные работы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на лабораторные и практические работы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Вводное повторение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Векторы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Метод координат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Соотношения между сторонами и углами треугольника. </w:t>
            </w: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Скалярное произведение векторов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Длина окружности и площадь 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Движения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Об аксиомах геометрии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Начальные сведения из стереометрии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Повторение. Решение задач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F3DAC" w:rsidRPr="001F3DAC" w:rsidTr="00802211">
        <w:trPr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AC" w:rsidRPr="001F3DAC" w:rsidRDefault="001F3DAC" w:rsidP="001F3DAC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1F3DA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</w:tbl>
    <w:p w:rsidR="007A6AC7" w:rsidRDefault="007A6AC7" w:rsidP="001F3DAC">
      <w:pPr>
        <w:pStyle w:val="a4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1F3DAC" w:rsidRDefault="001F3DAC" w:rsidP="001F3DAC">
      <w:pPr>
        <w:pStyle w:val="a4"/>
        <w:rPr>
          <w:rFonts w:ascii="Times New Roman" w:hAnsi="Times New Roman"/>
          <w:sz w:val="28"/>
          <w:szCs w:val="28"/>
          <w:lang w:val="ru-RU"/>
        </w:rPr>
      </w:pPr>
    </w:p>
    <w:p w:rsidR="001F3DAC" w:rsidRDefault="001F3DA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F3DAC" w:rsidRDefault="001F3DA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F3DAC" w:rsidRDefault="001F3DA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F3DAC" w:rsidRDefault="001F3DA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F3DAC" w:rsidRDefault="001F3DA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F3DAC" w:rsidRDefault="001F3DA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F3DAC" w:rsidRDefault="001F3DA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7A6AC7" w:rsidRPr="001F3DAC" w:rsidRDefault="007A6AC7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F3DAC">
        <w:rPr>
          <w:rFonts w:ascii="Times New Roman" w:hAnsi="Times New Roman"/>
          <w:sz w:val="28"/>
          <w:szCs w:val="28"/>
        </w:rPr>
        <w:lastRenderedPageBreak/>
        <w:t>Учебно-методическое обеспечение</w:t>
      </w:r>
    </w:p>
    <w:p w:rsidR="007A6AC7" w:rsidRPr="001F3DAC" w:rsidRDefault="007A6AC7">
      <w:pPr>
        <w:jc w:val="center"/>
        <w:rPr>
          <w:rFonts w:ascii="Times New Roman" w:hAnsi="Times New Roman"/>
          <w:sz w:val="28"/>
          <w:szCs w:val="28"/>
        </w:rPr>
      </w:pPr>
    </w:p>
    <w:p w:rsidR="007A6AC7" w:rsidRPr="001F3DAC" w:rsidRDefault="007A6AC7">
      <w:pPr>
        <w:rPr>
          <w:rFonts w:ascii="Times New Roman" w:hAnsi="Times New Roman"/>
          <w:sz w:val="28"/>
          <w:szCs w:val="28"/>
        </w:rPr>
      </w:pPr>
      <w:r w:rsidRPr="001F3DAC">
        <w:rPr>
          <w:rFonts w:ascii="Times New Roman" w:hAnsi="Times New Roman"/>
          <w:sz w:val="28"/>
          <w:szCs w:val="28"/>
        </w:rPr>
        <w:t>1. Геометрия, 7-9 : учеб. для общеобразоват. учреждений /[Л.С.Атанасян, В.Ф.Бутузов, С.Б.Кадомцев и др.] – 22-е изд. – М.: Просвещение, 2012. – 384 с.: ил.</w:t>
      </w:r>
    </w:p>
    <w:p w:rsidR="007A6AC7" w:rsidRPr="001F3DAC" w:rsidRDefault="007A6AC7">
      <w:pPr>
        <w:rPr>
          <w:rFonts w:ascii="Times New Roman" w:hAnsi="Times New Roman"/>
          <w:sz w:val="28"/>
          <w:szCs w:val="28"/>
        </w:rPr>
      </w:pPr>
      <w:r w:rsidRPr="001F3DAC">
        <w:rPr>
          <w:rFonts w:ascii="Times New Roman" w:hAnsi="Times New Roman"/>
          <w:sz w:val="28"/>
          <w:szCs w:val="28"/>
        </w:rPr>
        <w:t>2. Зив Б.Г., Мейлер В.М. Дидактические материалы по геометрии для 9 класса. М.: Просвещение, 2011.</w:t>
      </w:r>
    </w:p>
    <w:p w:rsidR="007A6AC7" w:rsidRPr="001F3DAC" w:rsidRDefault="007A6AC7" w:rsidP="001F3DAC">
      <w:pPr>
        <w:pStyle w:val="Textbody"/>
        <w:spacing w:line="276" w:lineRule="auto"/>
        <w:jc w:val="left"/>
        <w:rPr>
          <w:b w:val="0"/>
          <w:sz w:val="28"/>
          <w:szCs w:val="28"/>
        </w:rPr>
      </w:pPr>
      <w:r w:rsidRPr="001F3DAC">
        <w:rPr>
          <w:b w:val="0"/>
          <w:sz w:val="28"/>
          <w:szCs w:val="28"/>
        </w:rPr>
        <w:t>3. Зив Б.Г., Мейлер В.М., Баханский В.Ф. Задачи по геометрии для 7-11 классов. М.: Просвещение, 2011.</w:t>
      </w: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Default="001F3DAC">
      <w:pPr>
        <w:spacing w:after="0"/>
      </w:pPr>
    </w:p>
    <w:p w:rsidR="001F3DAC" w:rsidRPr="001F3DAC" w:rsidRDefault="001F3DAC" w:rsidP="001F3DAC">
      <w:pPr>
        <w:suppressAutoHyphens w:val="0"/>
        <w:autoSpaceDN/>
        <w:ind w:left="-709" w:firstLine="709"/>
        <w:jc w:val="center"/>
        <w:textAlignment w:val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3D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Календарно – </w:t>
      </w:r>
      <w:r w:rsidR="00802211" w:rsidRPr="001F3DAC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планирование</w:t>
      </w:r>
      <w:r w:rsidRPr="001F3DAC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tbl>
      <w:tblPr>
        <w:tblStyle w:val="a9"/>
        <w:tblW w:w="15262" w:type="dxa"/>
        <w:tblInd w:w="-553" w:type="dxa"/>
        <w:tblLayout w:type="fixed"/>
        <w:tblLook w:val="04A0" w:firstRow="1" w:lastRow="0" w:firstColumn="1" w:lastColumn="0" w:noHBand="0" w:noVBand="1"/>
      </w:tblPr>
      <w:tblGrid>
        <w:gridCol w:w="817"/>
        <w:gridCol w:w="1120"/>
        <w:gridCol w:w="8363"/>
        <w:gridCol w:w="993"/>
        <w:gridCol w:w="3969"/>
      </w:tblGrid>
      <w:tr w:rsidR="001F3DAC" w:rsidRPr="001F3DAC" w:rsidTr="00802211">
        <w:tc>
          <w:tcPr>
            <w:tcW w:w="817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п/п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Номер раздела и темы урока 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Коли</w:t>
            </w:r>
          </w:p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чество </w:t>
            </w:r>
          </w:p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часов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Домашнее </w:t>
            </w:r>
          </w:p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задание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Первая  четверть – 9 учебных  недель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Контрольные работы – 1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Самостоятельные  работы – 5</w:t>
            </w:r>
          </w:p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Тестовые  работы – 4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Повторение курса геометрии 8 класса (4 часа).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Повторение:  площадь  четырехугольников.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403, 452, 468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Повторение:  подобные  треугольники.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480, 495, 541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Повторение: окружность.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591, 633, 653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b/>
                <w:i/>
                <w:sz w:val="24"/>
                <w:szCs w:val="24"/>
              </w:rPr>
            </w:pPr>
            <w:r w:rsidRPr="001F3DAC">
              <w:rPr>
                <w:b/>
                <w:i/>
                <w:sz w:val="24"/>
                <w:szCs w:val="24"/>
              </w:rPr>
              <w:t>Входная  диагностика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546, 631, 645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Векторы  (12 часов).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1.79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Анализ. Понятие вектора.  Равенство  векторов.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112, № 739, 746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1.80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Откладывание вектора от данной точки.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114, № 747, 748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7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2.81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Сумма двух векторов.  Правило треугольника.                                                  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115, № 749, 752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8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2.82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Сумма нескольких векторов.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117, № 759, 763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9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2.83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Законы сложения векторов. Правило параллелограмма.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113, № 755, 760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2.84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Вычитание векторов.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116, № 757, 765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11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2.85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задач по теме «Сложение и вычитание векторов».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768, 770, 761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3.86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Умножение вектора на число.                               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775, 776, 781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3.87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Произведение вектора на число. Задачи.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780, 781, 787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14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3.87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Применение векторов  к решению задач.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131 - № 135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15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3.88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Средняя линия трапеции.                                         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794, № 798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16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Контрольная работа № 1 по теме  «Векторы»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140 - № 143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Вторая  четверть – 9 учебных  недель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lastRenderedPageBreak/>
              <w:t>Контрольные работы – 1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Самостоятельные  работы – 4</w:t>
            </w:r>
          </w:p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Тестовые  работы – 5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lastRenderedPageBreak/>
              <w:t>Метод координат  (10 часов).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17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1.89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Анализ. Разложение вектора по двум неколлинеарным векторам.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13 - № 21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18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1.90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Координаты вектора.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22 - № 28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19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2.91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Простейшие задачи в координатах.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916, 920, 926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20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2.92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917, 922, 928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21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2.92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простейших задач в координатах.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930, 932, 934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22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3.93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Уравнение линии на плоскости.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936, 938, 940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23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3.94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Уравнение окружности.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959, 962, 964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24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3.95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Уравнение прямой.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972, 974, 976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25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 3.96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Взаимное расположение двух окружностей.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978, 979, 970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26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Контрольная работа № 2  по теме: «Метод координат».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990, 992, 996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Соотношения между сторонами и углами треугольника (14 часов).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27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§1.97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Анализ. Синус, косинус, тангенс, котангенс  угла.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1011, 1012, 1013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28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§1.98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Основное тригонометрическое тождество. Формулы приведения.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1016, 1017, 1018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29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§1.99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Формулы для вычисления координат точки.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38 - № 44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30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§2.100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Теорема о площади треугольника.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1020, 1022, 1024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31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§2.101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Теорема синусов.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1025, 1027, 1028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32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§2.102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Теорема  косинусов.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1030, 1031, 1034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Третья  четверть – 10 учебных  недель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Контрольные работы – 2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Самостоятельные  работы – 7</w:t>
            </w:r>
          </w:p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Тестовые  работы – 5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33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§2.103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треугольников.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48, № 1029, 1033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34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§2.104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Измерительные работы.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45, № 1038, 1036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§3.105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Угол между векторами.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1040 - № 1043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36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§3.106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56, № 1044, 1047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37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§3.107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Скалярное произведение в координатах.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1050, 1052, 1055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38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§3.107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Скалярное произведение в координатах. Задачи.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1068, 1069, 1071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39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§3.108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Свойство скалярного произведения векторов.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57 - № 60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40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Контрольная работа  №  3 по теме «Скалярное произведение векторов».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23, № 15 - 20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Длина окружности и площадь круга (12 часов).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41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§1.109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Анализ. Правильный многоугольник.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61-63, № 1083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42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§1.110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Окружность, описанная около правильного многоугольника.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1084 - № 1086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43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§1.111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Окружность,  вписанная в правильный многоугольник.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64 - № 66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44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§1.112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1087, 1088, 1093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45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§2.113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Построение правильных многоугольников.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67 - № 69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46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§2.114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Длина окружности.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1092, 1094, 1100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47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§2.114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задач по теме «Длина окружности».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74, № 1104, 1105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48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§2.115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Площадь круга. 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1114, 1116, 1117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49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§2.115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задач по теме «Площадь круга».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83, № 1121, 1123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50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§2.116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Площадь кругового сектора.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1148, 1149, 1150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51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§2.116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задач по теме «Площадь кругового сектора».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1153, 1152, 1159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52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Контрольная работа № 4  по теме «Длина окружности и площадь круга».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1155, 1156, 1161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Четвертая  четверть – 8 учебных  недель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Контрольные работы – 1 + 1 итоговая</w:t>
            </w:r>
          </w:p>
          <w:p w:rsidR="001F3DAC" w:rsidRPr="001F3DAC" w:rsidRDefault="001F3DAC" w:rsidP="001F3DAC">
            <w:pPr>
              <w:suppressAutoHyphens w:val="0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Самостоятельные  работы – 4</w:t>
            </w:r>
          </w:p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Тестовые  работы – 4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Движение (10 часов).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53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§1.117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Анализ. Отображение плоскости на себя. 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86 - № 91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§1.117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Отображение плоскости на себя. Задачи.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1162 - № 1165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55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§1.118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Понятие движения.  Свойства движений.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№ 1170 - № 1174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56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§1.118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задач по теме «Понятие движения».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24,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57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§1.119</w:t>
            </w: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Наложения и движения.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25,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58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§2.120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Параллельный перенос.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26,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59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§2.120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задач по теме «Параллельный перенос».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27,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60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§2.121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Поворот.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93 - № 97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61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§2.121</w:t>
            </w:r>
          </w:p>
        </w:tc>
        <w:tc>
          <w:tcPr>
            <w:tcW w:w="8363" w:type="dxa"/>
            <w:vAlign w:val="center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Решение задач по теме «Поворот».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99 - № 104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62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Контрольная работа № 5  по теме: «</w:t>
            </w:r>
            <w:r w:rsidRPr="001F3DAC">
              <w:rPr>
                <w:b/>
                <w:bCs/>
                <w:sz w:val="24"/>
                <w:szCs w:val="24"/>
              </w:rPr>
              <w:t xml:space="preserve"> Движения</w:t>
            </w:r>
            <w:r w:rsidRPr="001F3DAC">
              <w:rPr>
                <w:b/>
                <w:sz w:val="24"/>
                <w:szCs w:val="24"/>
              </w:rPr>
              <w:t>».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РТ № 106 - № 110</w:t>
            </w:r>
          </w:p>
        </w:tc>
      </w:tr>
      <w:tr w:rsidR="001F3DAC" w:rsidRPr="001F3DAC" w:rsidTr="00802211">
        <w:tc>
          <w:tcPr>
            <w:tcW w:w="15262" w:type="dxa"/>
            <w:gridSpan w:val="5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Итоговое  повторение (6 часов).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63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contextualSpacing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Анализ. Повторение:  векторы.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28,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64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contextualSpacing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Повторение:  метод координат.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29,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65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contextualSpacing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Повторение:  скалярное произведение векторов.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30,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66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ind w:left="-709" w:firstLine="709"/>
              <w:contextualSpacing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Повторение:  длина окружности и площадь круга.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31,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67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rPr>
                <w:b/>
                <w:i/>
                <w:sz w:val="24"/>
                <w:szCs w:val="24"/>
              </w:rPr>
            </w:pPr>
            <w:r w:rsidRPr="001F3DAC">
              <w:rPr>
                <w:b/>
                <w:sz w:val="24"/>
                <w:szCs w:val="24"/>
              </w:rPr>
              <w:t>Аттестационная   работа  за  курс  геометрии  9  класса.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rPr>
                <w:b/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ОГЭ, В 32, № 15 - 20</w:t>
            </w:r>
          </w:p>
        </w:tc>
      </w:tr>
      <w:tr w:rsidR="001F3DAC" w:rsidRPr="001F3DAC" w:rsidTr="00802211">
        <w:tc>
          <w:tcPr>
            <w:tcW w:w="817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68</w:t>
            </w:r>
          </w:p>
        </w:tc>
        <w:tc>
          <w:tcPr>
            <w:tcW w:w="1120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 xml:space="preserve">Анализ. </w:t>
            </w:r>
            <w:r w:rsidRPr="001F3DAC">
              <w:rPr>
                <w:sz w:val="24"/>
                <w:szCs w:val="24"/>
                <w:shd w:val="clear" w:color="auto" w:fill="FFFFFF"/>
              </w:rPr>
              <w:t>Итоговый   урок  по  курсу   геометрии  9  класса.</w:t>
            </w:r>
          </w:p>
        </w:tc>
        <w:tc>
          <w:tcPr>
            <w:tcW w:w="993" w:type="dxa"/>
          </w:tcPr>
          <w:p w:rsidR="001F3DAC" w:rsidRPr="001F3DAC" w:rsidRDefault="001F3DAC" w:rsidP="001F3DAC">
            <w:pPr>
              <w:suppressAutoHyphens w:val="0"/>
              <w:spacing w:after="120"/>
              <w:ind w:left="-709" w:firstLine="709"/>
              <w:jc w:val="center"/>
              <w:rPr>
                <w:sz w:val="24"/>
                <w:szCs w:val="24"/>
              </w:rPr>
            </w:pPr>
            <w:r w:rsidRPr="001F3DAC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F3DAC" w:rsidRPr="001F3DAC" w:rsidRDefault="001F3DAC" w:rsidP="001F3DAC">
            <w:pPr>
              <w:suppressAutoHyphens w:val="0"/>
              <w:ind w:left="-709" w:firstLine="709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F3DAC" w:rsidRPr="001F3DAC" w:rsidRDefault="001F3DAC" w:rsidP="001F3DAC">
      <w:pPr>
        <w:suppressAutoHyphens w:val="0"/>
        <w:autoSpaceDN/>
        <w:textAlignment w:val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7A6AC7" w:rsidRDefault="007A6AC7">
      <w:pPr>
        <w:spacing w:after="0"/>
        <w:rPr>
          <w:vanish/>
        </w:rPr>
      </w:pPr>
    </w:p>
    <w:sectPr w:rsidR="007A6AC7" w:rsidSect="001F3DAC">
      <w:pgSz w:w="16838" w:h="11906" w:orient="landscape"/>
      <w:pgMar w:top="1418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265" w:rsidRDefault="00F61265">
      <w:pPr>
        <w:spacing w:after="0" w:line="240" w:lineRule="auto"/>
      </w:pPr>
      <w:r>
        <w:separator/>
      </w:r>
    </w:p>
  </w:endnote>
  <w:endnote w:type="continuationSeparator" w:id="0">
    <w:p w:rsidR="00F61265" w:rsidRDefault="00F61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265" w:rsidRDefault="00F6126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61265" w:rsidRDefault="00F61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75CF"/>
    <w:multiLevelType w:val="multilevel"/>
    <w:tmpl w:val="8B0013F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AEB1A78"/>
    <w:multiLevelType w:val="multilevel"/>
    <w:tmpl w:val="250EDAF0"/>
    <w:lvl w:ilvl="0">
      <w:numFmt w:val="bullet"/>
      <w:lvlText w:val="•"/>
      <w:lvlJc w:val="left"/>
      <w:pPr>
        <w:ind w:left="927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19B613F0"/>
    <w:multiLevelType w:val="multilevel"/>
    <w:tmpl w:val="3EAEE94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1AD51B84"/>
    <w:multiLevelType w:val="multilevel"/>
    <w:tmpl w:val="9F9C9D70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 w15:restartNumberingAfterBreak="0">
    <w:nsid w:val="1B4437FB"/>
    <w:multiLevelType w:val="multilevel"/>
    <w:tmpl w:val="8F82FDE6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5" w15:restartNumberingAfterBreak="0">
    <w:nsid w:val="2B076BD4"/>
    <w:multiLevelType w:val="multilevel"/>
    <w:tmpl w:val="EA30DC34"/>
    <w:lvl w:ilvl="0">
      <w:numFmt w:val="bullet"/>
      <w:lvlText w:val="•"/>
      <w:lvlJc w:val="left"/>
      <w:pPr>
        <w:ind w:left="927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339D3D54"/>
    <w:multiLevelType w:val="multilevel"/>
    <w:tmpl w:val="E22AFAA4"/>
    <w:lvl w:ilvl="0">
      <w:numFmt w:val="bullet"/>
      <w:lvlText w:val="•"/>
      <w:lvlJc w:val="left"/>
      <w:pPr>
        <w:ind w:left="927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4B276E99"/>
    <w:multiLevelType w:val="multilevel"/>
    <w:tmpl w:val="5E5E9FCE"/>
    <w:styleLink w:val="WWNum11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 w15:restartNumberingAfterBreak="0">
    <w:nsid w:val="4D59086D"/>
    <w:multiLevelType w:val="multilevel"/>
    <w:tmpl w:val="000E98EA"/>
    <w:lvl w:ilvl="0">
      <w:numFmt w:val="bullet"/>
      <w:lvlText w:val="•"/>
      <w:lvlJc w:val="left"/>
      <w:pPr>
        <w:ind w:left="1647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59537F57"/>
    <w:multiLevelType w:val="multilevel"/>
    <w:tmpl w:val="08E0D37E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0" w15:restartNumberingAfterBreak="0">
    <w:nsid w:val="7E055E55"/>
    <w:multiLevelType w:val="multilevel"/>
    <w:tmpl w:val="4B9AC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4"/>
  </w:num>
  <w:num w:numId="9">
    <w:abstractNumId w:val="5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1"/>
  </w:num>
  <w:num w:numId="15">
    <w:abstractNumId w:val="6"/>
  </w:num>
  <w:num w:numId="16">
    <w:abstractNumId w:val="9"/>
  </w:num>
  <w:num w:numId="17">
    <w:abstractNumId w:val="5"/>
    <w:lvlOverride w:ilvl="0">
      <w:startOverride w:val="1"/>
    </w:lvlOverride>
  </w:num>
  <w:num w:numId="18">
    <w:abstractNumId w:val="10"/>
  </w:num>
  <w:num w:numId="19">
    <w:abstractNumId w:val="10"/>
    <w:lvlOverride w:ilvl="0">
      <w:startOverride w:val="1"/>
    </w:lvlOverride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0A1"/>
    <w:rsid w:val="001F3DAC"/>
    <w:rsid w:val="007A6AC7"/>
    <w:rsid w:val="00802211"/>
    <w:rsid w:val="00B7108F"/>
    <w:rsid w:val="00C625D7"/>
    <w:rsid w:val="00DD00A1"/>
    <w:rsid w:val="00E81A75"/>
    <w:rsid w:val="00F6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A4633"/>
  <w15:docId w15:val="{8E14253C-7FC7-4CB3-8A83-13BFCA39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3">
    <w:name w:val="Стиль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basedOn w:val="a"/>
    <w:pPr>
      <w:suppressAutoHyphens w:val="0"/>
      <w:spacing w:after="0" w:line="240" w:lineRule="auto"/>
      <w:textAlignment w:val="auto"/>
    </w:pPr>
    <w:rPr>
      <w:rFonts w:eastAsia="Times New Roman"/>
      <w:lang w:val="en-US" w:bidi="en-US"/>
    </w:rPr>
  </w:style>
  <w:style w:type="paragraph" w:customStyle="1" w:styleId="Textbody">
    <w:name w:val="Text body"/>
    <w:basedOn w:val="a"/>
    <w:pPr>
      <w:widowControl w:val="0"/>
      <w:suppressAutoHyphens w:val="0"/>
      <w:spacing w:after="0" w:line="360" w:lineRule="atLeast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5">
    <w:name w:val="Без интервала Знак"/>
    <w:basedOn w:val="a0"/>
    <w:rPr>
      <w:rFonts w:eastAsia="Times New Roman"/>
      <w:lang w:val="en-US" w:bidi="en-US"/>
    </w:rPr>
  </w:style>
  <w:style w:type="character" w:customStyle="1" w:styleId="a6">
    <w:name w:val="Основной текст Знак"/>
    <w:basedOn w:val="a0"/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A6AC7"/>
    <w:pPr>
      <w:widowControl w:val="0"/>
      <w:overflowPunct w:val="0"/>
      <w:autoSpaceDE w:val="0"/>
      <w:spacing w:after="0" w:line="240" w:lineRule="auto"/>
    </w:pPr>
    <w:rPr>
      <w:rFonts w:ascii="Tahoma" w:eastAsia="Times New Roman" w:hAnsi="Tahoma" w:cs="Tahoma"/>
      <w:kern w:val="3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A6AC7"/>
    <w:rPr>
      <w:rFonts w:ascii="Tahoma" w:eastAsia="Times New Roman" w:hAnsi="Tahoma" w:cs="Tahoma"/>
      <w:kern w:val="3"/>
      <w:sz w:val="16"/>
      <w:szCs w:val="16"/>
      <w:lang w:eastAsia="ru-RU"/>
    </w:rPr>
  </w:style>
  <w:style w:type="numbering" w:customStyle="1" w:styleId="WWNum11">
    <w:name w:val="WWNum11"/>
    <w:basedOn w:val="a2"/>
    <w:pPr>
      <w:numPr>
        <w:numId w:val="1"/>
      </w:numPr>
    </w:pPr>
  </w:style>
  <w:style w:type="numbering" w:customStyle="1" w:styleId="WWNum12">
    <w:name w:val="WWNum12"/>
    <w:basedOn w:val="a2"/>
    <w:pPr>
      <w:numPr>
        <w:numId w:val="2"/>
      </w:numPr>
    </w:pPr>
  </w:style>
  <w:style w:type="numbering" w:customStyle="1" w:styleId="WWNum13">
    <w:name w:val="WWNum13"/>
    <w:basedOn w:val="a2"/>
    <w:pPr>
      <w:numPr>
        <w:numId w:val="3"/>
      </w:numPr>
    </w:pPr>
  </w:style>
  <w:style w:type="table" w:styleId="a9">
    <w:name w:val="Table Grid"/>
    <w:basedOn w:val="a1"/>
    <w:uiPriority w:val="59"/>
    <w:rsid w:val="001F3DAC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1804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</dc:creator>
  <cp:lastModifiedBy>admin</cp:lastModifiedBy>
  <cp:revision>2</cp:revision>
  <cp:lastPrinted>2015-10-20T00:38:00Z</cp:lastPrinted>
  <dcterms:created xsi:type="dcterms:W3CDTF">2023-08-30T12:06:00Z</dcterms:created>
  <dcterms:modified xsi:type="dcterms:W3CDTF">2023-08-30T12:06:00Z</dcterms:modified>
</cp:coreProperties>
</file>