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1.jpeg" ContentType="image/jpeg"/>
  <Override PartName="/word/media/image4.jpeg" ContentType="image/jpeg"/>
  <Override PartName="/word/media/image1.jpeg" ContentType="image/jpeg"/>
  <Override PartName="/word/media/image8.jpeg" ContentType="image/jpeg"/>
  <Override PartName="/word/media/image13.png" ContentType="image/png"/>
  <Override PartName="/word/media/image12.jpeg" ContentType="image/jpeg"/>
  <Override PartName="/word/media/image5.jpeg" ContentType="image/jpeg"/>
  <Override PartName="/word/media/image2.jpeg" ContentType="image/jpeg"/>
  <Override PartName="/word/media/image9.jpeg" ContentType="image/jpeg"/>
  <Override PartName="/word/media/image6.jpeg" ContentType="image/jpeg"/>
  <Override PartName="/word/media/image10.jpeg" ContentType="image/jpeg"/>
  <Override PartName="/word/media/image3.jpeg" ContentType="image/jpeg"/>
  <Override PartName="/word/media/image7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Муниципальное автономное общеобразовательное учреждение «Гимназия г.Валдай»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tbl>
      <w:tblPr>
        <w:tblW w:type="dxa" w:w="9498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64"/>
        <w:gridCol w:w="3166"/>
        <w:gridCol w:w="3168"/>
      </w:tblGrid>
      <w:tr>
        <w:trPr>
          <w:cantSplit w:val="false"/>
        </w:trPr>
        <w:tc>
          <w:tcPr>
            <w:tcW w:type="dxa" w:w="316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120" w:before="0"/>
              <w:contextualSpacing w:val="false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>
            <w:pPr>
              <w:pStyle w:val="style0"/>
              <w:spacing w:after="120" w:before="0"/>
              <w:contextualSpacing w:val="fals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июня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>
            <w:pPr>
              <w:pStyle w:val="style0"/>
              <w:spacing w:after="120" w:before="0" w:line="100" w:lineRule="atLeast"/>
              <w:contextualSpacing w:val="false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type="dxa" w:w="31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120" w:before="0" w:line="100" w:lineRule="atLeast"/>
              <w:contextualSpacing w:val="false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type="dxa" w:w="316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120" w:before="0"/>
              <w:contextualSpacing w:val="fals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0-од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>
            <w:pPr>
              <w:pStyle w:val="style0"/>
              <w:spacing w:after="120" w:before="0" w:line="100" w:lineRule="atLeast"/>
              <w:contextualSpacing w:val="false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РАБОЧАЯ ПРОГРАММА</w:t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учебного предмета </w:t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«Функциональная грамотность»</w:t>
      </w:r>
    </w:p>
    <w:p>
      <w:pPr>
        <w:pStyle w:val="style0"/>
        <w:spacing w:after="0" w:before="0" w:line="408" w:lineRule="auto"/>
        <w:ind w:hanging="0" w:left="120" w:right="0"/>
        <w:contextualSpacing w:val="false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г. Валдай</w:t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202</w:t>
      </w:r>
      <w:r>
        <w:rPr>
          <w:rFonts w:ascii="Times New Roman" w:cs="Times New Roman" w:hAnsi="Times New Roman"/>
          <w:b/>
          <w:sz w:val="24"/>
          <w:szCs w:val="24"/>
        </w:rPr>
        <w:t>4</w:t>
      </w:r>
      <w:r>
        <w:rPr>
          <w:rFonts w:ascii="Times New Roman" w:cs="Times New Roman" w:hAnsi="Times New Roman"/>
          <w:b/>
          <w:sz w:val="24"/>
          <w:szCs w:val="24"/>
        </w:rPr>
        <w:t>г</w:t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sectPr>
          <w:type w:val="nextPage"/>
          <w:pgSz w:h="16838" w:w="11906"/>
          <w:pgMar w:bottom="708" w:footer="0" w:gutter="0" w:header="0" w:left="1701" w:right="707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sectPr>
          <w:footerReference r:id="rId2" w:type="default"/>
          <w:type w:val="nextPage"/>
          <w:pgSz w:h="16838" w:w="11906"/>
          <w:pgMar w:bottom="1134" w:footer="708" w:gutter="0" w:header="0" w:left="1701" w:right="707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spacing w:after="0" w:before="0"/>
        <w:ind w:firstLine="851" w:left="0" w:right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Пояснительная записка.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 класс – 33 часа 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 класс – 34 часа 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 класс – 34 часа 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 класс – 34 часа </w:t>
      </w:r>
    </w:p>
    <w:p>
      <w:pPr>
        <w:pStyle w:val="style0"/>
        <w:spacing w:after="0" w:before="0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>
      <w:pPr>
        <w:pStyle w:val="style0"/>
        <w:spacing w:after="0" w:before="0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Формы организации занятий:</w:t>
      </w:r>
    </w:p>
    <w:p>
      <w:pPr>
        <w:pStyle w:val="style0"/>
        <w:numPr>
          <w:ilvl w:val="0"/>
          <w:numId w:val="1"/>
        </w:numPr>
        <w:shd w:fill="FFFFFF" w:val="clear"/>
        <w:spacing w:after="0" w:before="0"/>
        <w:ind w:hanging="360" w:left="720" w:right="450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Предметные недели;</w:t>
      </w:r>
    </w:p>
    <w:p>
      <w:pPr>
        <w:pStyle w:val="style0"/>
        <w:numPr>
          <w:ilvl w:val="0"/>
          <w:numId w:val="1"/>
        </w:numPr>
        <w:shd w:fill="FFFFFF" w:val="clear"/>
        <w:spacing w:after="0" w:before="0"/>
        <w:ind w:hanging="360" w:left="720" w:right="450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Библиотечные уроки;</w:t>
      </w:r>
    </w:p>
    <w:p>
      <w:pPr>
        <w:pStyle w:val="style0"/>
        <w:numPr>
          <w:ilvl w:val="0"/>
          <w:numId w:val="1"/>
        </w:numPr>
        <w:shd w:fill="FFFFFF" w:val="clear"/>
        <w:spacing w:after="0" w:before="0"/>
        <w:ind w:hanging="360" w:left="720" w:right="450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Деловые беседы;</w:t>
      </w:r>
    </w:p>
    <w:p>
      <w:pPr>
        <w:pStyle w:val="style0"/>
        <w:numPr>
          <w:ilvl w:val="0"/>
          <w:numId w:val="1"/>
        </w:numPr>
        <w:shd w:fill="FFFFFF" w:val="clear"/>
        <w:spacing w:after="0" w:before="0"/>
        <w:ind w:hanging="360" w:left="720" w:right="450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84" w:val="left"/>
        </w:tabs>
        <w:spacing w:after="0" w:before="0" w:line="100" w:lineRule="atLeast"/>
        <w:ind w:hanging="360" w:left="720" w:right="450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Практические упражнения</w:t>
      </w:r>
    </w:p>
    <w:p>
      <w:pPr>
        <w:pStyle w:val="style0"/>
        <w:shd w:fill="FFFFFF" w:val="clear"/>
        <w:spacing w:after="0" w:before="0"/>
        <w:ind w:firstLine="708" w:left="0" w:right="45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>
      <w:pPr>
        <w:pStyle w:val="style0"/>
        <w:spacing w:after="0" w:before="0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1"/>
        <w:spacing w:after="0" w:before="0"/>
        <w:contextualSpacing w:val="false"/>
        <w:jc w:val="center"/>
        <w:rPr>
          <w:rFonts w:ascii="Times New Roman" w:cs="Times New Roman" w:hAnsi="Times New Roman"/>
          <w:color w:val="00000A"/>
        </w:rPr>
      </w:pPr>
      <w:r>
        <w:rPr>
          <w:rFonts w:ascii="Times New Roman" w:cs="Times New Roman" w:hAnsi="Times New Roman"/>
          <w:color w:val="00000A"/>
        </w:rPr>
        <w:t>ПЛАНИРУЕМЫЕ РЕЗУЛЬТАТЫ ОСВОЕНИЯ КУРСА</w:t>
      </w:r>
    </w:p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0" w:before="0"/>
        <w:ind w:firstLine="851" w:left="0" w:right="62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Программа обеспечивает достижение следующих личностных, метапредметных результатов.</w:t>
      </w:r>
    </w:p>
    <w:p>
      <w:pPr>
        <w:pStyle w:val="style0"/>
        <w:spacing w:after="0" w:before="0" w:line="266" w:lineRule="auto"/>
        <w:ind w:firstLine="851" w:left="0" w:right="62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Личностные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результаты изучения курса:</w:t>
      </w:r>
    </w:p>
    <w:p>
      <w:pPr>
        <w:pStyle w:val="style0"/>
        <w:spacing w:after="13" w:before="0" w:line="266" w:lineRule="auto"/>
        <w:ind w:hanging="0" w:left="0" w:right="62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>
      <w:pPr>
        <w:pStyle w:val="style0"/>
        <w:spacing w:after="13" w:before="0" w:line="266" w:lineRule="auto"/>
        <w:ind w:hanging="0" w:left="0" w:right="62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>
      <w:pPr>
        <w:pStyle w:val="style0"/>
        <w:spacing w:after="13" w:before="0" w:line="266" w:lineRule="auto"/>
        <w:ind w:hanging="0" w:left="0" w:right="62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 осознавать личную ответственность за свои поступки;</w:t>
      </w:r>
    </w:p>
    <w:p>
      <w:pPr>
        <w:pStyle w:val="style0"/>
        <w:spacing w:after="0" w:before="0" w:line="266" w:lineRule="auto"/>
        <w:ind w:hanging="0" w:left="0" w:right="62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уметь сотрудничать со взрослыми и сверстниками в различных ситуациях.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6417310</wp:posOffset>
            </wp:positionH>
            <wp:positionV relativeFrom="paragraph">
              <wp:posOffset>1034415</wp:posOffset>
            </wp:positionV>
            <wp:extent cx="62230" cy="14605"/>
            <wp:effectExtent b="0" l="0" r="0" t="0"/>
            <wp:wrapSquare wrapText="bothSides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2" w:before="0"/>
        <w:contextualSpacing w:val="false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sz w:val="28"/>
          <w:szCs w:val="28"/>
          <w:u w:val="single"/>
        </w:rPr>
      </w:r>
    </w:p>
    <w:p>
      <w:pPr>
        <w:pStyle w:val="style0"/>
        <w:spacing w:after="2" w:before="0"/>
        <w:ind w:firstLine="708" w:left="0" w:right="0"/>
        <w:contextualSpacing w:val="fals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 xml:space="preserve">Метапредметные </w:t>
      </w:r>
      <w:r>
        <w:rPr>
          <w:rFonts w:ascii="Times New Roman" w:cs="Times New Roman" w:eastAsia="Times New Roman" w:hAnsi="Times New Roman"/>
          <w:sz w:val="28"/>
          <w:szCs w:val="28"/>
        </w:rPr>
        <w:t>результаты изучения курса:</w:t>
      </w:r>
    </w:p>
    <w:p>
      <w:pPr>
        <w:pStyle w:val="style0"/>
        <w:spacing w:after="2" w:before="0"/>
        <w:contextualSpacing w:val="false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sz w:val="28"/>
          <w:szCs w:val="28"/>
          <w:u w:val="single"/>
        </w:rPr>
        <w:t>Познавательные:</w:t>
      </w:r>
    </w:p>
    <w:p>
      <w:pPr>
        <w:pStyle w:val="style0"/>
        <w:spacing w:after="2" w:before="0"/>
        <w:contextualSpacing w:val="fals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>
      <w:pPr>
        <w:pStyle w:val="style0"/>
        <w:spacing w:after="2" w:before="0"/>
        <w:contextualSpacing w:val="fals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>
      <w:pPr>
        <w:pStyle w:val="style0"/>
        <w:spacing w:after="2" w:before="0"/>
        <w:contextualSpacing w:val="fals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овладевать логическими действиями сравнения, обобщения, классификации, установления аналогий и </w:t>
      </w:r>
      <w:r>
        <w:rPr>
          <w:rFonts w:ascii="Times New Roman" w:cs="Times New Roman" w:hAnsi="Times New Roman"/>
          <w:sz w:val="28"/>
          <w:szCs w:val="28"/>
        </w:rPr>
        <w:t xml:space="preserve">причинно-следственных </w:t>
      </w:r>
      <w:r>
        <w:rPr>
          <w:rFonts w:ascii="Times New Roman" w:cs="Times New Roman" w:eastAsia="Times New Roman" w:hAnsi="Times New Roman"/>
          <w:sz w:val="28"/>
          <w:szCs w:val="28"/>
        </w:rPr>
        <w:t>связей, построений рассуждений, отнесения к известным понятиям;</w:t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14605" cy="14605"/>
            <wp:effectExtent b="0" l="0" r="0" t="0"/>
            <wp:wrapSquare wrapText="bothSides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ind w:hanging="0" w:left="0" w:right="12"/>
        <w:contextualSpacing w:val="fals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делать предварительный отбор источников информации: ориентироваться в потоке информации; 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перерабатывать полученную информацию: сравнивать и группировать объекты;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преобразовывать информацию из одной формы в другую.</w:t>
      </w:r>
    </w:p>
    <w:p>
      <w:pPr>
        <w:pStyle w:val="style0"/>
        <w:spacing w:after="0" w:before="0"/>
        <w:ind w:hanging="0" w:left="38" w:right="0"/>
        <w:contextualSpacing w:val="false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Регулятивные: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проявлять познавательную и творческую инициативу; 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принимать и сохранять учебную цель и задачу, планировать ее реализацию, в том числе во внутреннем плане;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уметь отличать правильно выполненное задание от неверного;</w:t>
      </w:r>
      <w:r>
        <w:rPr>
          <w:rFonts w:ascii="Times New Roman" w:cs="Times New Roman" w:hAnsi="Times New Roman"/>
          <w:sz w:val="28"/>
          <w:szCs w:val="28"/>
        </w:rPr>
        <w:drawing>
          <wp:inline distB="0" distL="0" distR="0" distT="0">
            <wp:extent cx="74295" cy="74295"/>
            <wp:effectExtent b="0" l="0" r="0" t="0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Коммуникативные: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слушать и понимать речь других; 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совместно договариваться о правилах работы в группе; 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rFonts w:ascii="Times New Roman" w:cs="Times New Roman" w:hAnsi="Times New Roman"/>
          <w:sz w:val="28"/>
          <w:szCs w:val="28"/>
        </w:rPr>
        <w:drawing>
          <wp:inline distB="0" distL="0" distR="0" distT="0">
            <wp:extent cx="27305" cy="14605"/>
            <wp:effectExtent b="0" l="0" r="0" t="0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>
      <w:pPr>
        <w:pStyle w:val="style0"/>
        <w:spacing w:after="0" w:before="0"/>
        <w:ind w:firstLine="1416" w:left="0" w:right="12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cs="Times New Roman" w:hAnsi="Times New Roman"/>
          <w:sz w:val="28"/>
          <w:szCs w:val="28"/>
        </w:rPr>
        <w:t xml:space="preserve"> изучения блока </w:t>
      </w:r>
      <w:r>
        <w:rPr>
          <w:rFonts w:ascii="Times New Roman" w:cs="Times New Roman" w:hAnsi="Times New Roman"/>
          <w:b/>
          <w:sz w:val="28"/>
          <w:szCs w:val="28"/>
        </w:rPr>
        <w:t>«Читательская грамотность»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умение находить необходимую информацию в прочитанных текстах;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 умение задавать вопросы по содержанию прочитанных текстов; 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cs="Times New Roman" w:hAnsi="Times New Roman"/>
          <w:sz w:val="28"/>
          <w:szCs w:val="28"/>
        </w:rPr>
        <w:t xml:space="preserve"> изучения блока </w:t>
      </w:r>
      <w:r>
        <w:rPr>
          <w:rFonts w:ascii="Times New Roman" w:cs="Times New Roman" w:hAnsi="Times New Roman"/>
          <w:b/>
          <w:sz w:val="28"/>
          <w:szCs w:val="28"/>
        </w:rPr>
        <w:t>«Етественно-научная грамотность»</w:t>
      </w:r>
      <w:r>
        <w:rPr>
          <w:rFonts w:ascii="Times New Roman" w:cs="Times New Roman" w:hAnsi="Times New Roman"/>
          <w:sz w:val="28"/>
          <w:szCs w:val="28"/>
        </w:rPr>
        <w:t>:</w:t>
        <w:drawing>
          <wp:anchor allowOverlap="1" behindDoc="0" distB="0" distL="0" distR="0" distT="0" layoutInCell="1" locked="0" relativeHeight="2" simplePos="0">
            <wp:simplePos x="0" y="0"/>
            <wp:positionH relativeFrom="column">
              <wp:posOffset>723900</wp:posOffset>
            </wp:positionH>
            <wp:positionV relativeFrom="paragraph">
              <wp:posOffset>18415</wp:posOffset>
            </wp:positionV>
            <wp:extent cx="14605" cy="14605"/>
            <wp:effectExtent b="0" l="0" r="0" t="0"/>
            <wp:wrapSquare wrapText="bothSides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cs="Times New Roman" w:hAnsi="Times New Roman"/>
          <w:sz w:val="28"/>
          <w:szCs w:val="28"/>
        </w:rPr>
        <w:t xml:space="preserve"> изучения блока </w:t>
      </w:r>
      <w:r>
        <w:rPr>
          <w:rFonts w:ascii="Times New Roman" w:cs="Times New Roman" w:hAnsi="Times New Roman"/>
          <w:b/>
          <w:sz w:val="28"/>
          <w:szCs w:val="28"/>
        </w:rPr>
        <w:t>«Математическая грамотность»:</w:t>
        <w:drawing>
          <wp:anchor allowOverlap="1" behindDoc="0" distB="0" distL="0" distR="0" distT="0" layoutInCell="1" locked="0" relativeHeight="3" simplePos="0">
            <wp:simplePos x="0" y="0"/>
            <wp:positionH relativeFrom="page">
              <wp:posOffset>6443345</wp:posOffset>
            </wp:positionH>
            <wp:positionV relativeFrom="page">
              <wp:posOffset>4855210</wp:posOffset>
            </wp:positionV>
            <wp:extent cx="14605" cy="59055"/>
            <wp:effectExtent b="0" l="0" r="0" t="0"/>
            <wp:wrapSquare wrapText="bothSides"/>
            <wp:docPr descr="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5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4" simplePos="0">
            <wp:simplePos x="0" y="0"/>
            <wp:positionH relativeFrom="page">
              <wp:posOffset>-448310</wp:posOffset>
            </wp:positionH>
            <wp:positionV relativeFrom="page">
              <wp:posOffset>5043805</wp:posOffset>
            </wp:positionV>
            <wp:extent cx="14605" cy="14605"/>
            <wp:effectExtent b="0" l="0" r="0" t="0"/>
            <wp:wrapSquare wrapText="bothSides"/>
            <wp:docPr descr=""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5" simplePos="0">
            <wp:simplePos x="0" y="0"/>
            <wp:positionH relativeFrom="page">
              <wp:posOffset>-441325</wp:posOffset>
            </wp:positionH>
            <wp:positionV relativeFrom="page">
              <wp:posOffset>5043805</wp:posOffset>
            </wp:positionV>
            <wp:extent cx="14605" cy="14605"/>
            <wp:effectExtent b="0" l="0" r="0" t="0"/>
            <wp:wrapSquare wrapText="bothSides"/>
            <wp:docPr descr=""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6" simplePos="0">
            <wp:simplePos x="0" y="0"/>
            <wp:positionH relativeFrom="page">
              <wp:posOffset>-448310</wp:posOffset>
            </wp:positionH>
            <wp:positionV relativeFrom="page">
              <wp:posOffset>5051425</wp:posOffset>
            </wp:positionV>
            <wp:extent cx="14605" cy="14605"/>
            <wp:effectExtent b="0" l="0" r="0" t="0"/>
            <wp:wrapSquare wrapText="bothSides"/>
            <wp:docPr descr=""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" name="Picture"/>
                    <pic:cNvPicPr>
                      <a:picLocks noChangeArrowheads="1"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7" simplePos="0">
            <wp:simplePos x="0" y="0"/>
            <wp:positionH relativeFrom="page">
              <wp:posOffset>-455930</wp:posOffset>
            </wp:positionH>
            <wp:positionV relativeFrom="page">
              <wp:posOffset>5084445</wp:posOffset>
            </wp:positionV>
            <wp:extent cx="14605" cy="14605"/>
            <wp:effectExtent b="0" l="0" r="0" t="0"/>
            <wp:wrapSquare wrapText="bothSides"/>
            <wp:docPr descr=""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9" name="Picture"/>
                    <pic:cNvPicPr>
                      <a:picLocks noChangeArrowheads="1"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способность проводить математические рассуждения;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>
      <w:pPr>
        <w:pStyle w:val="style0"/>
        <w:spacing w:after="0" w:before="0"/>
        <w:ind w:firstLine="19" w:left="0" w:right="0"/>
        <w:contextualSpacing w:val="false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cs="Times New Roman" w:hAnsi="Times New Roman"/>
          <w:sz w:val="28"/>
          <w:szCs w:val="28"/>
        </w:rPr>
        <w:t xml:space="preserve"> изучения блока </w:t>
      </w:r>
      <w:r>
        <w:rPr>
          <w:rFonts w:ascii="Times New Roman" w:cs="Times New Roman" w:hAnsi="Times New Roman"/>
          <w:b/>
          <w:sz w:val="28"/>
          <w:szCs w:val="28"/>
        </w:rPr>
        <w:t>«Финансовая грамотность»:</w:t>
      </w:r>
    </w:p>
    <w:p>
      <w:pPr>
        <w:pStyle w:val="style0"/>
        <w:spacing w:after="0" w:before="0"/>
        <w:ind w:hanging="0" w:left="29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понимание и правильное использование финансовых терминов;</w:t>
      </w:r>
    </w:p>
    <w:p>
      <w:pPr>
        <w:pStyle w:val="style0"/>
        <w:spacing w:after="0" w:before="0"/>
        <w:ind w:hanging="0" w:left="29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представление о семейных расходах и доходах; </w:t>
      </w:r>
    </w:p>
    <w:p>
      <w:pPr>
        <w:pStyle w:val="style0"/>
        <w:spacing w:after="0" w:before="0"/>
        <w:ind w:hanging="0" w:left="29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умение проводить простейшие расчеты семейного бюджета; </w:t>
        <w:drawing>
          <wp:anchor allowOverlap="1" behindDoc="0" distB="0" distL="0" distR="0" distT="0" layoutInCell="1" locked="0" relativeHeight="8" simplePos="0">
            <wp:simplePos x="0" y="0"/>
            <wp:positionH relativeFrom="column">
              <wp:posOffset>6409055</wp:posOffset>
            </wp:positionH>
            <wp:positionV relativeFrom="paragraph">
              <wp:posOffset>170815</wp:posOffset>
            </wp:positionV>
            <wp:extent cx="70485" cy="70485"/>
            <wp:effectExtent b="0" l="0" r="0" t="0"/>
            <wp:wrapSquare wrapText="bothSides"/>
            <wp:docPr descr=""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0" name="Picture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ind w:hanging="0" w:left="29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представление о различных видах семейных доходов;</w:t>
      </w:r>
    </w:p>
    <w:p>
      <w:pPr>
        <w:pStyle w:val="style0"/>
        <w:spacing w:after="0" w:before="0"/>
        <w:ind w:hanging="0" w:left="29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представление о различных видах семейных расходов; </w:t>
      </w:r>
    </w:p>
    <w:p>
      <w:pPr>
        <w:pStyle w:val="style0"/>
        <w:spacing w:after="0" w:before="0"/>
        <w:ind w:hanging="0" w:left="29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представление о способах экономии семейного бюджета.</w:t>
      </w:r>
    </w:p>
    <w:p>
      <w:pPr>
        <w:pStyle w:val="style0"/>
        <w:spacing w:after="0" w:before="0"/>
        <w:ind w:hanging="0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ОЦЕНКА ДОСТИЖЕНИЯ ПЛАНИРУЕМЫХ РЕЗУЛЬТАТОВ</w:t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Обучение ведется на безотметочной основе.</w:t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оценки эффективности занятий можно использовать следующие показатели:</w:t>
        <w:drawing>
          <wp:anchor allowOverlap="1" behindDoc="0" distB="0" distL="0" distR="0" distT="0" layoutInCell="1" locked="0" relativeHeight="9" simplePos="0">
            <wp:simplePos x="0" y="0"/>
            <wp:positionH relativeFrom="page">
              <wp:posOffset>-675640</wp:posOffset>
            </wp:positionH>
            <wp:positionV relativeFrom="page">
              <wp:posOffset>3881120</wp:posOffset>
            </wp:positionV>
            <wp:extent cx="14605" cy="14605"/>
            <wp:effectExtent b="0" l="0" r="0" t="0"/>
            <wp:wrapSquare wrapText="bothSides"/>
            <wp:docPr descr=""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1" name="Picture"/>
                    <pic:cNvPicPr>
                      <a:picLocks noChangeArrowheads="1"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степень помощи, которую оказывает учитель учащимся при выполнении заданий;</w:t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поведение детей на занятиях: живость, активность, заинтересованность обеспечивают положительные результаты;</w:t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firstLine="708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Содержание программы 1 класс (33 ч)</w:t>
      </w:r>
    </w:p>
    <w:tbl>
      <w:tblPr>
        <w:tblW w:type="dxa" w:w="9498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8"/>
        <w:gridCol w:w="2772"/>
        <w:gridCol w:w="1108"/>
        <w:gridCol w:w="3038"/>
        <w:gridCol w:w="1782"/>
      </w:tblGrid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527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175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527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142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 Бианки. Лис и мышонок.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Русская народная сказка. Мороз и заяц.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 Сутеев. Живые грибы.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Г. Цыферов. Петушок и солнышко.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М. Пляцковский. Урок дружбы.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Грузинская сказка. Лев и заяц.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курочку рябу, золотые и простые яйца.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козу, козлят и капусту.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петушка и жерновцы.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петушок и курочки делили бобовые зернышки.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наливные яблочки.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Машу и трех медведей.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старика, старуху, волка и лисичку.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покупками.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Находчивый колобок.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День рождения мухи-цокотухи.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Буратино и карманные деньги.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Кот Василий продает молоко.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Лесной банк.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мужик и медведь прибыль делили.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Иванушка хотел попить водицы.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Пятачок, Винни-пух и воздушный шарик.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репку и другие корнеплоды.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Плывет, плывет кораблик.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Снегурочку и превращения воды.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делили апельсин.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Крошка енот и Тот, кто сидит в пруду.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Иванова соль.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style0"/>
        <w:spacing w:after="0" w:before="0"/>
        <w:ind w:hanging="0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W w:type="dxa" w:w="9498"/>
        <w:jc w:val="left"/>
        <w:tblInd w:type="dxa" w:w="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6"/>
        <w:gridCol w:w="3153"/>
        <w:gridCol w:w="1105"/>
        <w:gridCol w:w="2270"/>
        <w:gridCol w:w="2183"/>
      </w:tblGrid>
      <w:tr>
        <w:trPr>
          <w:cantSplit w:val="false"/>
        </w:trPr>
        <w:tc>
          <w:tcPr>
            <w:tcW w:type="dxa" w:w="78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315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type="dxa" w:w="110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type="dxa" w:w="227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type="dxa" w:w="218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проведения</w:t>
            </w:r>
          </w:p>
        </w:tc>
      </w:tr>
      <w:tr>
        <w:trPr>
          <w:cantSplit w:val="false"/>
        </w:trPr>
        <w:tc>
          <w:tcPr>
            <w:tcW w:type="dxa" w:w="78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10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Планир.</w:t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Факт.</w:t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покупками.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Лесной банк.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Иванова соль.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right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Содержание программы 2 класс (34 ч)</w:t>
      </w:r>
    </w:p>
    <w:tbl>
      <w:tblPr>
        <w:tblW w:type="dxa" w:w="9498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8"/>
        <w:gridCol w:w="2772"/>
        <w:gridCol w:w="1108"/>
        <w:gridCol w:w="3038"/>
        <w:gridCol w:w="1782"/>
      </w:tblGrid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527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175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527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142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Михаил Пришвин. Беличья память.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И. Соколов-Микитов. В берлоге.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Лев Толстой. Зайцы.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Николай Сладков. Веселая игра.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Обыкновенные кроты.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Эдуард Шим. Тяжкий труд.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Полевой хомяк.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бобров.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Позвоночные животные. 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8,5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беличьи запасы.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Медвежье, потомство.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зайчат и зайчиху.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Лисьи забавы.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крота.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ежа.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полевого хомяка.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Бобры строители.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Встреча друзей.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8,5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Беличьи деньги.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Поврежденные и фальшивые деньги. 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Банковская карта.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Безопасность денег на банковской карте.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кредиты.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вклады.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Ловушки для денег.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Такие разные деньги.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Встреча друзей.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8,5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белочку и погоду.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Лесные сладкоежки.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зайчишку и овощи.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Лисьи норы.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Корень часть растения.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Занимательные особенности яблока.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хомяка и его запасы.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Материал для плотин.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8,5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Календарно-тематическое планирование (2 класс)</w:t>
      </w:r>
    </w:p>
    <w:tbl>
      <w:tblPr>
        <w:tblW w:type="dxa" w:w="9498"/>
        <w:jc w:val="left"/>
        <w:tblInd w:type="dxa" w:w="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6"/>
        <w:gridCol w:w="3153"/>
        <w:gridCol w:w="1105"/>
        <w:gridCol w:w="2270"/>
        <w:gridCol w:w="2183"/>
      </w:tblGrid>
      <w:tr>
        <w:trPr>
          <w:cantSplit w:val="false"/>
        </w:trPr>
        <w:tc>
          <w:tcPr>
            <w:tcW w:type="dxa" w:w="78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315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type="dxa" w:w="110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type="dxa" w:w="227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type="dxa" w:w="218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проведения</w:t>
            </w:r>
          </w:p>
        </w:tc>
      </w:tr>
      <w:tr>
        <w:trPr>
          <w:cantSplit w:val="false"/>
        </w:trPr>
        <w:tc>
          <w:tcPr>
            <w:tcW w:type="dxa" w:w="78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10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Планир.</w:t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Факт.</w:t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 крота.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3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Встреча друзей.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right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Содержание программы 3 класс (34 ч)</w:t>
      </w:r>
    </w:p>
    <w:tbl>
      <w:tblPr>
        <w:tblW w:type="dxa" w:w="9498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8"/>
        <w:gridCol w:w="2772"/>
        <w:gridCol w:w="1108"/>
        <w:gridCol w:w="3038"/>
        <w:gridCol w:w="1782"/>
      </w:tblGrid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527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175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527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142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дождевого червяка.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Кальций.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Сколько весит облако?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Хлеб, всему голова.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мел.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мыло.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свечи.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Магнит. 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Дождевые черви.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Полезный кальций.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облака.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хлеб и дрожжи.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Интересное вещество мел.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свечи.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Волшебный Магнит.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Что такое «бюджет»?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Семейный бюджет.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Расходы и доходы бюджета.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Планируем семейный бюджет.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Подсчитываем семейный доход.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Пенсии и пособия.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Подсчитываем расходы.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Расходы на обязательные платежи.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Календарно-тематическое планирование (3 класс)</w:t>
      </w:r>
    </w:p>
    <w:tbl>
      <w:tblPr>
        <w:tblW w:type="dxa" w:w="9498"/>
        <w:jc w:val="left"/>
        <w:tblInd w:type="dxa" w:w="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6"/>
        <w:gridCol w:w="3153"/>
        <w:gridCol w:w="1105"/>
        <w:gridCol w:w="2270"/>
        <w:gridCol w:w="2183"/>
      </w:tblGrid>
      <w:tr>
        <w:trPr>
          <w:cantSplit w:val="false"/>
        </w:trPr>
        <w:tc>
          <w:tcPr>
            <w:tcW w:type="dxa" w:w="78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315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type="dxa" w:w="110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type="dxa" w:w="227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type="dxa" w:w="218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проведения</w:t>
            </w:r>
          </w:p>
        </w:tc>
      </w:tr>
      <w:tr>
        <w:trPr>
          <w:cantSplit w:val="false"/>
        </w:trPr>
        <w:tc>
          <w:tcPr>
            <w:tcW w:type="dxa" w:w="78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10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Планир.</w:t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Факт.</w:t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4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right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Содержание программы 4 класс (34 ч)</w:t>
      </w:r>
    </w:p>
    <w:tbl>
      <w:tblPr>
        <w:tblW w:type="dxa" w:w="9498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8"/>
        <w:gridCol w:w="2772"/>
        <w:gridCol w:w="1108"/>
        <w:gridCol w:w="3038"/>
        <w:gridCol w:w="1782"/>
      </w:tblGrid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527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175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527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142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Старинная женская одежда.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Старинные женские головные уборы.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Жилище крестьянской семьи на Руси.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посуды на Руси.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Естественно-научная грамотность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Томат.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Болгарский перец.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Картофель.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Баклажан. Семейство Паслёновые.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Лук.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Капуста.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Горох.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Грибы. 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Потребительская корзина.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Прожиточный минимум.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Инфляция.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Распродажи, скидки, бонусы.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Благотворительность.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Страхование. </w:t>
            </w:r>
          </w:p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 бассейне.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Делаем ремонт.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Праздничный торт.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Обустраиваем участок.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Поход в кино.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Отправляемся в путешествие.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выбору.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tabs>
                <w:tab w:leader="none" w:pos="1605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2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type="dxa" w:w="11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ind w:hanging="0" w:left="0" w:right="527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Календарно-тематическое планирование (4 класс)</w:t>
      </w:r>
    </w:p>
    <w:tbl>
      <w:tblPr>
        <w:tblW w:type="dxa" w:w="9498"/>
        <w:jc w:val="left"/>
        <w:tblInd w:type="dxa" w:w="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6"/>
        <w:gridCol w:w="3153"/>
        <w:gridCol w:w="1105"/>
        <w:gridCol w:w="2270"/>
        <w:gridCol w:w="2183"/>
      </w:tblGrid>
      <w:tr>
        <w:trPr>
          <w:cantSplit w:val="false"/>
        </w:trPr>
        <w:tc>
          <w:tcPr>
            <w:tcW w:type="dxa" w:w="78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315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type="dxa" w:w="110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type="dxa" w:w="227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type="dxa" w:w="218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проведения</w:t>
            </w:r>
          </w:p>
        </w:tc>
      </w:tr>
      <w:tr>
        <w:trPr>
          <w:cantSplit w:val="false"/>
        </w:trPr>
        <w:tc>
          <w:tcPr>
            <w:tcW w:type="dxa" w:w="78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10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Планир.</w:t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Факт.</w:t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Лук.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numPr>
                <w:ilvl w:val="0"/>
                <w:numId w:val="5"/>
              </w:numPr>
              <w:spacing w:after="0" w:before="0" w:line="100" w:lineRule="atLeast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0,5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3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22"/>
              <w:contextualSpacing w:val="false"/>
              <w:jc w:val="right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type="dxa" w:w="1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type="dxa" w:w="11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10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style0"/>
        <w:tabs>
          <w:tab w:leader="none" w:pos="6240" w:val="left"/>
        </w:tabs>
        <w:spacing w:after="0" w:before="0"/>
        <w:ind w:hanging="0" w:left="6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sectPr>
      <w:footerReference r:id="rId15" w:type="default"/>
      <w:type w:val="nextPage"/>
      <w:pgSz w:h="16838" w:w="11906"/>
      <w:pgMar w:bottom="1134" w:footer="708" w:gutter="0" w:header="0" w:left="1701" w:right="707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</w:p>
  <w:p>
    <w:pPr>
      <w:pStyle w:val="style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</w:p>
  <w:p>
    <w:pPr>
      <w:pStyle w:val="style29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numPicBullet w:numPicBulletId="0">
    <w:pict>
      <v:shape style="width:0.9pt;height:1.75pt" o:bullet="t">
        <v:imagedata o:title="" r:id="rId1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 w:line="256" w:lineRule="auto"/>
      <w:contextualSpacing w:val="false"/>
    </w:pPr>
    <w:rPr>
      <w:rFonts w:ascii="Cambria" w:cs="" w:hAnsi="Cambria"/>
      <w:b/>
      <w:bCs/>
      <w:color w:val="4F81BD"/>
      <w:sz w:val="26"/>
      <w:szCs w:val="2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Cambria" w:cs="" w:hAnsi="Cambria"/>
      <w:b/>
      <w:bCs/>
      <w:color w:val="4F81BD"/>
      <w:sz w:val="26"/>
      <w:szCs w:val="26"/>
      <w:lang w:eastAsia="ru-RU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Выделение"/>
    <w:basedOn w:val="style15"/>
    <w:next w:val="style19"/>
    <w:rPr>
      <w:i/>
      <w:iCs/>
    </w:rPr>
  </w:style>
  <w:style w:styleId="style20" w:type="character">
    <w:name w:val="Заголовок 1 Знак"/>
    <w:basedOn w:val="style15"/>
    <w:next w:val="style20"/>
    <w:rPr>
      <w:rFonts w:ascii="Cambria" w:cs="" w:hAnsi="Cambria"/>
      <w:b/>
      <w:bCs/>
      <w:color w:val="365F91"/>
      <w:sz w:val="28"/>
      <w:szCs w:val="28"/>
    </w:rPr>
  </w:style>
  <w:style w:styleId="style21" w:type="character">
    <w:name w:val="Текст выноски Знак"/>
    <w:basedOn w:val="style15"/>
    <w:next w:val="style21"/>
    <w:rPr>
      <w:rFonts w:ascii="Tahoma" w:cs="Tahoma" w:hAnsi="Tahoma"/>
      <w:sz w:val="16"/>
      <w:szCs w:val="16"/>
    </w:rPr>
  </w:style>
  <w:style w:styleId="style22" w:type="character">
    <w:name w:val="ListLabel 1"/>
    <w:next w:val="style22"/>
    <w:rPr>
      <w:sz w:val="20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  <w:style w:styleId="style28" w:type="paragraph">
    <w:name w:val="Верхний колонтитул"/>
    <w:basedOn w:val="style0"/>
    <w:next w:val="style28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9" w:type="paragraph">
    <w:name w:val="Нижний колонтитул"/>
    <w:basedOn w:val="style0"/>
    <w:next w:val="style29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1" w:type="paragraph">
    <w:name w:val="List Paragraph"/>
    <w:basedOn w:val="style0"/>
    <w:next w:val="style3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2022-06-11T13:55:00Z</dcterms:created>
  <dc:creator>Liliy</dc:creator>
  <cp:lastModifiedBy>Пользователь Windows</cp:lastModifiedBy>
  <dcterms:modified xsi:type="dcterms:W3CDTF">2023-09-25T17:11:00Z</dcterms:modified>
  <cp:revision>13</cp:revision>
</cp:coreProperties>
</file>